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161647" cy="646176"/>
            <wp:effectExtent l="0" t="0" r="0" b="0"/>
            <wp:docPr id="1" name="image1.png" descr="GERONTOLOGY MINOR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1647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pStyle w:val="Heading1"/>
        <w:tabs>
          <w:tab w:pos="3718" w:val="left" w:leader="none"/>
          <w:tab w:pos="11525" w:val="left" w:leader="none"/>
        </w:tabs>
        <w:ind w:left="154"/>
      </w:pPr>
      <w:bookmarkStart w:name="Slide Number 1" w:id="1"/>
      <w:bookmarkEnd w:id="1"/>
      <w:r>
        <w:rPr>
          <w:b w:val="0"/>
        </w:rPr>
      </w:r>
      <w:r>
        <w:rPr>
          <w:color w:val="FFFFFF"/>
          <w:w w:val="100"/>
          <w:shd w:fill="17375E" w:color="auto" w:val="clear"/>
        </w:rPr>
        <w:t> </w:t>
      </w:r>
      <w:r>
        <w:rPr>
          <w:color w:val="FFFFFF"/>
          <w:shd w:fill="17375E" w:color="auto" w:val="clear"/>
        </w:rPr>
        <w:tab/>
      </w:r>
      <w:r>
        <w:rPr>
          <w:color w:val="FFFFFF"/>
          <w:spacing w:val="-9"/>
          <w:shd w:fill="17375E" w:color="auto" w:val="clear"/>
        </w:rPr>
        <w:t>WHAT </w:t>
      </w:r>
      <w:r>
        <w:rPr>
          <w:color w:val="FFFFFF"/>
          <w:shd w:fill="17375E" w:color="auto" w:val="clear"/>
        </w:rPr>
        <w:t>IS</w:t>
      </w:r>
      <w:r>
        <w:rPr>
          <w:color w:val="FFFFFF"/>
          <w:spacing w:val="21"/>
          <w:shd w:fill="17375E" w:color="auto" w:val="clear"/>
        </w:rPr>
        <w:t> </w:t>
      </w:r>
      <w:r>
        <w:rPr>
          <w:color w:val="FFFFFF"/>
          <w:spacing w:val="-3"/>
          <w:shd w:fill="17375E" w:color="auto" w:val="clear"/>
        </w:rPr>
        <w:t>GERONTOLOGY?</w:t>
        <w:tab/>
      </w:r>
    </w:p>
    <w:p>
      <w:pPr>
        <w:pStyle w:val="BodyText"/>
        <w:spacing w:before="6"/>
        <w:rPr>
          <w:b/>
          <w:sz w:val="14"/>
        </w:rPr>
      </w:pPr>
    </w:p>
    <w:p>
      <w:pPr>
        <w:spacing w:line="235" w:lineRule="auto" w:before="49"/>
        <w:ind w:left="343" w:right="0" w:firstLine="0"/>
        <w:jc w:val="left"/>
        <w:rPr>
          <w:sz w:val="28"/>
        </w:rPr>
      </w:pPr>
      <w:r>
        <w:rPr>
          <w:sz w:val="28"/>
        </w:rPr>
        <w:t>Students of gerontology study the process of aging, including physiological changes, social roles, normative expectations, attitudes and beliefs, stereotypes, policy, health and economic issues, which define the aging experience.</w:t>
      </w:r>
    </w:p>
    <w:p>
      <w:pPr>
        <w:tabs>
          <w:tab w:pos="3966" w:val="left" w:leader="none"/>
          <w:tab w:pos="11482" w:val="left" w:leader="none"/>
        </w:tabs>
        <w:spacing w:before="152"/>
        <w:ind w:left="108" w:right="0" w:firstLine="0"/>
        <w:jc w:val="left"/>
        <w:rPr>
          <w:b/>
          <w:sz w:val="40"/>
        </w:rPr>
      </w:pPr>
      <w:r>
        <w:rPr>
          <w:b/>
          <w:color w:val="FFFFFF"/>
          <w:w w:val="100"/>
          <w:sz w:val="40"/>
          <w:shd w:fill="17375E" w:color="auto" w:val="clear"/>
        </w:rPr>
        <w:t> </w:t>
      </w:r>
      <w:r>
        <w:rPr>
          <w:b/>
          <w:color w:val="FFFFFF"/>
          <w:sz w:val="40"/>
          <w:shd w:fill="17375E" w:color="auto" w:val="clear"/>
        </w:rPr>
        <w:tab/>
        <w:t>WHY</w:t>
      </w:r>
      <w:r>
        <w:rPr>
          <w:b/>
          <w:color w:val="FFFFFF"/>
          <w:spacing w:val="8"/>
          <w:sz w:val="40"/>
          <w:shd w:fill="17375E" w:color="auto" w:val="clear"/>
        </w:rPr>
        <w:t> </w:t>
      </w:r>
      <w:r>
        <w:rPr>
          <w:b/>
          <w:color w:val="FFFFFF"/>
          <w:spacing w:val="-3"/>
          <w:sz w:val="40"/>
          <w:shd w:fill="17375E" w:color="auto" w:val="clear"/>
        </w:rPr>
        <w:t>GERONTOLOGY?</w:t>
        <w:tab/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795" w:val="left" w:leader="none"/>
        </w:tabs>
        <w:spacing w:line="235" w:lineRule="auto" w:before="93" w:after="0"/>
        <w:ind w:left="794" w:right="741" w:hanging="451"/>
        <w:jc w:val="left"/>
        <w:rPr>
          <w:sz w:val="28"/>
        </w:rPr>
      </w:pPr>
      <w:r>
        <w:rPr>
          <w:b/>
          <w:sz w:val="28"/>
        </w:rPr>
        <w:t>By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2020,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there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will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over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50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million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older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adults</w:t>
      </w:r>
      <w:r>
        <w:rPr>
          <w:b/>
          <w:spacing w:val="-6"/>
          <w:sz w:val="28"/>
        </w:rPr>
        <w:t> </w:t>
      </w:r>
      <w:r>
        <w:rPr>
          <w:sz w:val="28"/>
        </w:rPr>
        <w:t>and the</w:t>
      </w:r>
      <w:r>
        <w:rPr>
          <w:spacing w:val="-1"/>
          <w:sz w:val="28"/>
        </w:rPr>
        <w:t> </w:t>
      </w:r>
      <w:r>
        <w:rPr>
          <w:sz w:val="28"/>
        </w:rPr>
        <w:t>increase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persons</w:t>
      </w:r>
      <w:r>
        <w:rPr>
          <w:spacing w:val="-2"/>
          <w:sz w:val="28"/>
        </w:rPr>
        <w:t> </w:t>
      </w:r>
      <w:r>
        <w:rPr>
          <w:sz w:val="28"/>
        </w:rPr>
        <w:t>over</w:t>
      </w:r>
      <w:r>
        <w:rPr>
          <w:spacing w:val="-4"/>
          <w:sz w:val="28"/>
        </w:rPr>
        <w:t> </w:t>
      </w:r>
      <w:r>
        <w:rPr>
          <w:sz w:val="28"/>
        </w:rPr>
        <w:t>65</w:t>
      </w:r>
      <w:r>
        <w:rPr>
          <w:spacing w:val="-1"/>
          <w:sz w:val="28"/>
        </w:rPr>
        <w:t> </w:t>
      </w:r>
      <w:r>
        <w:rPr>
          <w:sz w:val="28"/>
        </w:rPr>
        <w:t>is expected to continue to</w:t>
      </w:r>
      <w:r>
        <w:rPr>
          <w:spacing w:val="1"/>
          <w:sz w:val="28"/>
        </w:rPr>
        <w:t> </w:t>
      </w:r>
      <w:r>
        <w:rPr>
          <w:sz w:val="28"/>
        </w:rPr>
        <w:t>rise.</w:t>
      </w:r>
    </w:p>
    <w:p>
      <w:pPr>
        <w:pStyle w:val="ListParagraph"/>
        <w:numPr>
          <w:ilvl w:val="0"/>
          <w:numId w:val="1"/>
        </w:numPr>
        <w:tabs>
          <w:tab w:pos="794" w:val="left" w:leader="none"/>
          <w:tab w:pos="795" w:val="left" w:leader="none"/>
        </w:tabs>
        <w:spacing w:line="235" w:lineRule="auto" w:before="242" w:after="0"/>
        <w:ind w:left="794" w:right="358" w:hanging="451"/>
        <w:jc w:val="left"/>
        <w:rPr>
          <w:sz w:val="28"/>
        </w:rPr>
      </w:pPr>
      <w:r>
        <w:rPr>
          <w:sz w:val="28"/>
        </w:rPr>
        <w:t>These growth trends will result in a demand for professionals with knowledge and expertise in</w:t>
      </w:r>
      <w:r>
        <w:rPr>
          <w:spacing w:val="-1"/>
          <w:sz w:val="28"/>
        </w:rPr>
        <w:t> </w:t>
      </w:r>
      <w:r>
        <w:rPr>
          <w:sz w:val="28"/>
        </w:rPr>
        <w:t>aging.</w:t>
      </w:r>
    </w:p>
    <w:p>
      <w:pPr>
        <w:spacing w:line="235" w:lineRule="auto" w:before="242"/>
        <w:ind w:left="343" w:right="0" w:firstLine="0"/>
        <w:jc w:val="left"/>
        <w:rPr>
          <w:sz w:val="28"/>
        </w:rPr>
      </w:pPr>
      <w:r>
        <w:rPr>
          <w:b/>
          <w:sz w:val="28"/>
        </w:rPr>
        <w:t>Example 1) </w:t>
      </w:r>
      <w:r>
        <w:rPr>
          <w:sz w:val="28"/>
        </w:rPr>
        <w:t>Marketing majors will have increased opportunities for successful careers if they can use their business skills and strategies to market to older adults and the rising “silver industries.”</w:t>
      </w:r>
    </w:p>
    <w:p>
      <w:pPr>
        <w:pStyle w:val="BodyText"/>
        <w:spacing w:before="9"/>
        <w:rPr>
          <w:sz w:val="27"/>
        </w:rPr>
      </w:pPr>
    </w:p>
    <w:p>
      <w:pPr>
        <w:spacing w:line="235" w:lineRule="auto" w:before="0"/>
        <w:ind w:left="343" w:right="479" w:firstLine="0"/>
        <w:jc w:val="left"/>
        <w:rPr>
          <w:sz w:val="28"/>
        </w:rPr>
      </w:pPr>
      <w:r>
        <w:rPr>
          <w:b/>
          <w:sz w:val="28"/>
        </w:rPr>
        <w:t>Example 2) </w:t>
      </w:r>
      <w:r>
        <w:rPr>
          <w:sz w:val="28"/>
        </w:rPr>
        <w:t>Those majoring in Child and Adolescent Studies will interact with older adults given that more and more children are being reared by their grandparents; developing programs for these families will be key.</w:t>
      </w:r>
    </w:p>
    <w:p>
      <w:pPr>
        <w:pStyle w:val="BodyText"/>
        <w:spacing w:before="4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463295</wp:posOffset>
            </wp:positionH>
            <wp:positionV relativeFrom="paragraph">
              <wp:posOffset>213665</wp:posOffset>
            </wp:positionV>
            <wp:extent cx="6845400" cy="591312"/>
            <wp:effectExtent l="0" t="0" r="0" b="0"/>
            <wp:wrapTopAndBottom/>
            <wp:docPr id="3" name="image2.png" descr="WHY GERONTOLOGY?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5400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41" w:after="50"/>
        <w:ind w:left="154" w:right="0" w:firstLine="0"/>
        <w:jc w:val="center"/>
        <w:rPr>
          <w:b/>
          <w:sz w:val="32"/>
        </w:rPr>
      </w:pPr>
      <w:r>
        <w:rPr>
          <w:b/>
          <w:sz w:val="32"/>
          <w:u w:val="thick"/>
        </w:rPr>
        <w:t>All majors can benefit from having aging-related coursework, such as</w:t>
      </w:r>
    </w:p>
    <w:tbl>
      <w:tblPr>
        <w:tblW w:w="0" w:type="auto"/>
        <w:jc w:val="left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7"/>
        <w:gridCol w:w="4070"/>
        <w:gridCol w:w="2977"/>
      </w:tblGrid>
      <w:tr>
        <w:trPr>
          <w:trHeight w:val="308" w:hRule="atLeast"/>
        </w:trPr>
        <w:tc>
          <w:tcPr>
            <w:tcW w:w="330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Biological Science</w:t>
            </w:r>
          </w:p>
        </w:tc>
        <w:tc>
          <w:tcPr>
            <w:tcW w:w="4070" w:type="dxa"/>
          </w:tcPr>
          <w:p>
            <w:pPr>
              <w:pStyle w:val="TableParagraph"/>
              <w:ind w:left="1250"/>
              <w:rPr>
                <w:sz w:val="28"/>
              </w:rPr>
            </w:pPr>
            <w:r>
              <w:rPr>
                <w:sz w:val="28"/>
              </w:rPr>
              <w:t>Sociology</w:t>
            </w:r>
          </w:p>
        </w:tc>
        <w:tc>
          <w:tcPr>
            <w:tcW w:w="2977" w:type="dxa"/>
          </w:tcPr>
          <w:p>
            <w:pPr>
              <w:pStyle w:val="TableParagraph"/>
              <w:ind w:left="1250"/>
              <w:rPr>
                <w:sz w:val="28"/>
              </w:rPr>
            </w:pPr>
            <w:r>
              <w:rPr>
                <w:sz w:val="28"/>
              </w:rPr>
              <w:t>Health Science</w:t>
            </w:r>
          </w:p>
        </w:tc>
      </w:tr>
      <w:tr>
        <w:trPr>
          <w:trHeight w:val="336" w:hRule="atLeast"/>
        </w:trPr>
        <w:tc>
          <w:tcPr>
            <w:tcW w:w="3307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Kinesiology</w:t>
            </w:r>
          </w:p>
        </w:tc>
        <w:tc>
          <w:tcPr>
            <w:tcW w:w="4070" w:type="dxa"/>
          </w:tcPr>
          <w:p>
            <w:pPr>
              <w:pStyle w:val="TableParagraph"/>
              <w:spacing w:line="313" w:lineRule="exact"/>
              <w:ind w:left="1250"/>
              <w:rPr>
                <w:sz w:val="28"/>
              </w:rPr>
            </w:pPr>
            <w:r>
              <w:rPr>
                <w:sz w:val="28"/>
              </w:rPr>
              <w:t>Nursing</w:t>
            </w:r>
          </w:p>
        </w:tc>
        <w:tc>
          <w:tcPr>
            <w:tcW w:w="2977" w:type="dxa"/>
          </w:tcPr>
          <w:p>
            <w:pPr>
              <w:pStyle w:val="TableParagraph"/>
              <w:spacing w:line="313" w:lineRule="exact"/>
              <w:ind w:left="1302"/>
              <w:rPr>
                <w:sz w:val="28"/>
              </w:rPr>
            </w:pPr>
            <w:r>
              <w:rPr>
                <w:sz w:val="28"/>
              </w:rPr>
              <w:t>Psychology</w:t>
            </w:r>
          </w:p>
        </w:tc>
      </w:tr>
      <w:tr>
        <w:trPr>
          <w:trHeight w:val="308" w:hRule="atLeast"/>
        </w:trPr>
        <w:tc>
          <w:tcPr>
            <w:tcW w:w="3307" w:type="dxa"/>
          </w:tcPr>
          <w:p>
            <w:pPr>
              <w:pStyle w:val="TableParagraph"/>
              <w:spacing w:line="288" w:lineRule="exact"/>
              <w:rPr>
                <w:sz w:val="28"/>
              </w:rPr>
            </w:pPr>
            <w:r>
              <w:rPr>
                <w:sz w:val="28"/>
              </w:rPr>
              <w:t>Economics</w:t>
            </w:r>
          </w:p>
        </w:tc>
        <w:tc>
          <w:tcPr>
            <w:tcW w:w="4070" w:type="dxa"/>
          </w:tcPr>
          <w:p>
            <w:pPr>
              <w:pStyle w:val="TableParagraph"/>
              <w:spacing w:line="288" w:lineRule="exact"/>
              <w:ind w:left="1259"/>
              <w:rPr>
                <w:sz w:val="28"/>
              </w:rPr>
            </w:pPr>
            <w:r>
              <w:rPr>
                <w:sz w:val="28"/>
              </w:rPr>
              <w:t>Anthropology</w:t>
            </w:r>
          </w:p>
        </w:tc>
        <w:tc>
          <w:tcPr>
            <w:tcW w:w="2977" w:type="dxa"/>
          </w:tcPr>
          <w:p>
            <w:pPr>
              <w:pStyle w:val="TableParagraph"/>
              <w:spacing w:line="288" w:lineRule="exact"/>
              <w:ind w:left="1313"/>
              <w:rPr>
                <w:sz w:val="28"/>
              </w:rPr>
            </w:pPr>
            <w:r>
              <w:rPr>
                <w:sz w:val="28"/>
              </w:rPr>
              <w:t>Marketing</w:t>
            </w:r>
          </w:p>
        </w:tc>
      </w:tr>
    </w:tbl>
    <w:p>
      <w:pPr>
        <w:tabs>
          <w:tab w:pos="2459" w:val="left" w:leader="none"/>
          <w:tab w:pos="11391" w:val="left" w:leader="none"/>
        </w:tabs>
        <w:spacing w:before="282"/>
        <w:ind w:left="40" w:right="0" w:firstLine="0"/>
        <w:jc w:val="center"/>
        <w:rPr>
          <w:b/>
          <w:sz w:val="40"/>
        </w:rPr>
      </w:pPr>
      <w:r>
        <w:rPr>
          <w:b/>
          <w:color w:val="FFFFFF"/>
          <w:w w:val="100"/>
          <w:sz w:val="40"/>
          <w:shd w:fill="17375E" w:color="auto" w:val="clear"/>
        </w:rPr>
        <w:t> </w:t>
      </w:r>
      <w:r>
        <w:rPr>
          <w:b/>
          <w:color w:val="FFFFFF"/>
          <w:sz w:val="40"/>
          <w:shd w:fill="17375E" w:color="auto" w:val="clear"/>
        </w:rPr>
        <w:tab/>
        <w:t>ADDITIONAL PROGRAM</w:t>
      </w:r>
      <w:r>
        <w:rPr>
          <w:b/>
          <w:color w:val="FFFFFF"/>
          <w:spacing w:val="1"/>
          <w:sz w:val="40"/>
          <w:shd w:fill="17375E" w:color="auto" w:val="clear"/>
        </w:rPr>
        <w:t> </w:t>
      </w:r>
      <w:r>
        <w:rPr>
          <w:b/>
          <w:color w:val="FFFFFF"/>
          <w:spacing w:val="-4"/>
          <w:sz w:val="40"/>
          <w:shd w:fill="17375E" w:color="auto" w:val="clear"/>
        </w:rPr>
        <w:t>INFORMATION</w:t>
        <w:tab/>
      </w:r>
    </w:p>
    <w:p>
      <w:pPr>
        <w:spacing w:line="339" w:lineRule="exact" w:before="204"/>
        <w:ind w:left="800" w:right="0" w:firstLine="0"/>
        <w:jc w:val="left"/>
        <w:rPr>
          <w:b/>
          <w:sz w:val="28"/>
        </w:rPr>
      </w:pPr>
      <w:r>
        <w:rPr>
          <w:b/>
          <w:sz w:val="28"/>
          <w:u w:val="single"/>
        </w:rPr>
        <w:t>To Learn More About the Gerontology Program:</w:t>
      </w:r>
    </w:p>
    <w:p>
      <w:pPr>
        <w:spacing w:line="336" w:lineRule="exact" w:before="0"/>
        <w:ind w:left="800" w:right="0" w:firstLine="0"/>
        <w:jc w:val="left"/>
        <w:rPr>
          <w:sz w:val="28"/>
        </w:rPr>
      </w:pPr>
      <w:r>
        <w:rPr>
          <w:sz w:val="28"/>
        </w:rPr>
        <w:t>Contact </w:t>
      </w:r>
      <w:hyperlink r:id="rId7">
        <w:r>
          <w:rPr>
            <w:sz w:val="28"/>
          </w:rPr>
          <w:t>gerontology@fullerton.edu, </w:t>
        </w:r>
      </w:hyperlink>
      <w:r>
        <w:rPr>
          <w:sz w:val="28"/>
        </w:rPr>
        <w:t>or visit </w:t>
      </w:r>
      <w:hyperlink r:id="rId8">
        <w:r>
          <w:rPr>
            <w:sz w:val="28"/>
          </w:rPr>
          <w:t>http://hss.fullerton.edu/ </w:t>
        </w:r>
      </w:hyperlink>
      <w:r>
        <w:rPr>
          <w:sz w:val="28"/>
        </w:rPr>
        <w:t>gerontology/</w:t>
      </w:r>
    </w:p>
    <w:p>
      <w:pPr>
        <w:tabs>
          <w:tab w:pos="5682" w:val="left" w:leader="none"/>
        </w:tabs>
        <w:spacing w:line="339" w:lineRule="exact" w:before="0"/>
        <w:ind w:left="800" w:right="0" w:firstLine="0"/>
        <w:jc w:val="left"/>
        <w:rPr>
          <w:sz w:val="28"/>
        </w:rPr>
      </w:pPr>
      <w:r>
        <w:rPr>
          <w:b/>
          <w:sz w:val="28"/>
        </w:rPr>
        <w:t>Phone:</w:t>
      </w:r>
      <w:r>
        <w:rPr>
          <w:b/>
          <w:spacing w:val="-5"/>
          <w:sz w:val="28"/>
        </w:rPr>
        <w:t> </w:t>
      </w:r>
      <w:r>
        <w:rPr>
          <w:sz w:val="28"/>
        </w:rPr>
        <w:t>(657) 278-7057</w:t>
        <w:tab/>
      </w:r>
      <w:r>
        <w:rPr>
          <w:b/>
          <w:sz w:val="28"/>
        </w:rPr>
        <w:t>Office: </w:t>
      </w:r>
      <w:r>
        <w:rPr>
          <w:sz w:val="28"/>
        </w:rPr>
        <w:t>Humanities, Room</w:t>
      </w:r>
      <w:r>
        <w:rPr>
          <w:spacing w:val="-9"/>
          <w:sz w:val="28"/>
        </w:rPr>
        <w:t> </w:t>
      </w:r>
      <w:r>
        <w:rPr>
          <w:sz w:val="28"/>
        </w:rPr>
        <w:t>424</w:t>
      </w:r>
    </w:p>
    <w:p>
      <w:pPr>
        <w:spacing w:line="339" w:lineRule="exact" w:before="71"/>
        <w:ind w:left="800" w:right="0" w:firstLine="0"/>
        <w:jc w:val="left"/>
        <w:rPr>
          <w:b/>
          <w:sz w:val="28"/>
        </w:rPr>
      </w:pPr>
      <w:r>
        <w:rPr>
          <w:b/>
          <w:sz w:val="28"/>
          <w:u w:val="single"/>
        </w:rPr>
        <w:t>For a Full List of Courses:</w:t>
      </w:r>
    </w:p>
    <w:p>
      <w:pPr>
        <w:spacing w:line="339" w:lineRule="exact" w:before="0"/>
        <w:ind w:left="800" w:right="0" w:firstLine="0"/>
        <w:jc w:val="left"/>
        <w:rPr>
          <w:sz w:val="28"/>
        </w:rPr>
      </w:pPr>
      <w:r>
        <w:rPr>
          <w:sz w:val="28"/>
        </w:rPr>
        <w:t>Please visit </w:t>
      </w:r>
      <w:hyperlink r:id="rId9">
        <w:r>
          <w:rPr>
            <w:sz w:val="28"/>
          </w:rPr>
          <w:t>http://hss.fullerton.edu/gerontology/docs/gero_minor_electives.pdf</w:t>
        </w:r>
      </w:hyperlink>
    </w:p>
    <w:p>
      <w:pPr>
        <w:spacing w:line="339" w:lineRule="exact" w:before="87"/>
        <w:ind w:left="804" w:right="0" w:firstLine="0"/>
        <w:jc w:val="left"/>
        <w:rPr>
          <w:b/>
          <w:sz w:val="28"/>
        </w:rPr>
      </w:pPr>
      <w:r>
        <w:rPr>
          <w:b/>
          <w:sz w:val="28"/>
          <w:u w:val="single"/>
        </w:rPr>
        <w:t>For a Full List of Careers in Aging:</w:t>
      </w:r>
    </w:p>
    <w:p>
      <w:pPr>
        <w:spacing w:line="336" w:lineRule="exact" w:before="0"/>
        <w:ind w:left="804" w:right="0" w:firstLine="0"/>
        <w:jc w:val="left"/>
        <w:rPr>
          <w:sz w:val="28"/>
        </w:rPr>
      </w:pPr>
      <w:r>
        <w:rPr>
          <w:sz w:val="28"/>
        </w:rPr>
        <w:t>Please visit </w:t>
      </w:r>
      <w:hyperlink r:id="rId10">
        <w:r>
          <w:rPr>
            <w:color w:val="0000FF"/>
            <w:sz w:val="28"/>
            <w:u w:val="single" w:color="0000FF"/>
          </w:rPr>
          <w:t>http://businessandaging.blogs.com/ecg/101_careers_in_aging/index.html</w:t>
        </w:r>
      </w:hyperlink>
    </w:p>
    <w:p>
      <w:pPr>
        <w:spacing w:line="339" w:lineRule="exact" w:before="0"/>
        <w:ind w:left="1295" w:right="1433" w:firstLine="0"/>
        <w:jc w:val="center"/>
        <w:rPr>
          <w:b/>
          <w:sz w:val="28"/>
        </w:rPr>
      </w:pPr>
      <w:r>
        <w:rPr>
          <w:b/>
          <w:sz w:val="28"/>
        </w:rPr>
        <w:t>TURN OVER FOR MORE INFORMATION</w:t>
      </w:r>
    </w:p>
    <w:p>
      <w:pPr>
        <w:spacing w:after="0" w:line="339" w:lineRule="exact"/>
        <w:jc w:val="center"/>
        <w:rPr>
          <w:sz w:val="28"/>
        </w:rPr>
        <w:sectPr>
          <w:type w:val="continuous"/>
          <w:pgSz w:w="12240" w:h="15840"/>
          <w:pgMar w:top="900" w:bottom="280" w:left="280" w:right="320"/>
        </w:sectPr>
      </w:pPr>
    </w:p>
    <w:p>
      <w:pPr>
        <w:pStyle w:val="BodyText"/>
        <w:ind w:left="956"/>
        <w:rPr>
          <w:sz w:val="20"/>
        </w:rPr>
      </w:pPr>
      <w:r>
        <w:rPr>
          <w:sz w:val="20"/>
        </w:rPr>
        <w:drawing>
          <wp:inline distT="0" distB="0" distL="0" distR="0">
            <wp:extent cx="6289341" cy="505968"/>
            <wp:effectExtent l="0" t="0" r="0" b="0"/>
            <wp:docPr id="5" name="image3.png" descr="Required Internship (3 units)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341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410" w:lineRule="exact" w:before="0"/>
        <w:ind w:left="1816" w:right="0" w:firstLine="0"/>
        <w:jc w:val="left"/>
        <w:rPr>
          <w:b/>
          <w:sz w:val="36"/>
        </w:rPr>
      </w:pPr>
      <w:bookmarkStart w:name="Slide Number 2" w:id="2"/>
      <w:bookmarkEnd w:id="2"/>
      <w:r>
        <w:rPr/>
      </w:r>
      <w:r>
        <w:rPr>
          <w:b/>
          <w:sz w:val="36"/>
        </w:rPr>
        <w:t>Students must complete 21 units in the following areas:</w:t>
      </w:r>
    </w:p>
    <w:p>
      <w:pPr>
        <w:pStyle w:val="BodyText"/>
        <w:spacing w:before="7"/>
        <w:rPr>
          <w:b/>
          <w:sz w:val="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959999pt;margin-top:7.584734pt;width:518.4pt;height:26.65pt;mso-position-horizontal-relative:page;mso-position-vertical-relative:paragraph;z-index:1048;mso-wrap-distance-left:0;mso-wrap-distance-right:0" type="#_x0000_t202" filled="true" fillcolor="#17375e" stroked="true" strokeweight=".72pt" strokecolor="#000000">
            <v:textbox inset="0,0,0,0">
              <w:txbxContent>
                <w:p>
                  <w:pPr>
                    <w:spacing w:before="59"/>
                    <w:ind w:left="137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Lower-Division Requirements (3 units)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b/>
          <w:sz w:val="7"/>
        </w:rPr>
      </w:pPr>
    </w:p>
    <w:p>
      <w:pPr>
        <w:pStyle w:val="Heading3"/>
        <w:tabs>
          <w:tab w:pos="3107" w:val="left" w:leader="none"/>
        </w:tabs>
        <w:spacing w:before="52"/>
        <w:ind w:left="1310"/>
      </w:pPr>
      <w:r>
        <w:rPr/>
        <w:pict>
          <v:shape style="position:absolute;margin-left:42.959999pt;margin-top:23.393806pt;width:518.4pt;height:26.65pt;mso-position-horizontal-relative:page;mso-position-vertical-relative:paragraph;z-index:1072;mso-wrap-distance-left:0;mso-wrap-distance-right:0" type="#_x0000_t202" filled="true" fillcolor="#17375e" stroked="true" strokeweight=".72pt" strokecolor="#000000">
            <v:textbox inset="0,0,0,0">
              <w:txbxContent>
                <w:p>
                  <w:pPr>
                    <w:spacing w:before="59"/>
                    <w:ind w:left="137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Upper-Division Requirements (9 units from the following)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t>Sociology</w:t>
      </w:r>
      <w:r>
        <w:rPr>
          <w:spacing w:val="-1"/>
        </w:rPr>
        <w:t> </w:t>
      </w:r>
      <w:r>
        <w:rPr/>
        <w:t>133:</w:t>
        <w:tab/>
        <w:t>Introduction to</w:t>
      </w:r>
      <w:r>
        <w:rPr>
          <w:spacing w:val="-8"/>
        </w:rPr>
        <w:t> </w:t>
      </w:r>
      <w:r>
        <w:rPr/>
        <w:t>Gerontology*</w:t>
      </w:r>
    </w:p>
    <w:p>
      <w:pPr>
        <w:tabs>
          <w:tab w:pos="3110" w:val="left" w:leader="none"/>
          <w:tab w:pos="3156" w:val="left" w:leader="none"/>
        </w:tabs>
        <w:spacing w:line="235" w:lineRule="auto" w:before="71" w:after="99"/>
        <w:ind w:left="1304" w:right="5700" w:firstLine="0"/>
        <w:jc w:val="left"/>
        <w:rPr>
          <w:sz w:val="24"/>
        </w:rPr>
      </w:pPr>
      <w:r>
        <w:rPr>
          <w:sz w:val="24"/>
        </w:rPr>
        <w:t>Biology</w:t>
      </w:r>
      <w:r>
        <w:rPr>
          <w:spacing w:val="-1"/>
          <w:sz w:val="24"/>
        </w:rPr>
        <w:t> </w:t>
      </w:r>
      <w:r>
        <w:rPr>
          <w:sz w:val="24"/>
        </w:rPr>
        <w:t>306:</w:t>
        <w:tab/>
        <w:t>Biology of Aging* Kinesiology</w:t>
      </w:r>
      <w:r>
        <w:rPr>
          <w:spacing w:val="-4"/>
          <w:sz w:val="24"/>
        </w:rPr>
        <w:t> </w:t>
      </w:r>
      <w:r>
        <w:rPr>
          <w:sz w:val="24"/>
        </w:rPr>
        <w:t>454:</w:t>
        <w:tab/>
        <w:t>Physical Dimensions of</w:t>
      </w:r>
      <w:r>
        <w:rPr>
          <w:spacing w:val="-11"/>
          <w:sz w:val="24"/>
        </w:rPr>
        <w:t> </w:t>
      </w:r>
      <w:r>
        <w:rPr>
          <w:sz w:val="24"/>
        </w:rPr>
        <w:t>Aging Psychology</w:t>
      </w:r>
      <w:r>
        <w:rPr>
          <w:spacing w:val="-5"/>
          <w:sz w:val="24"/>
        </w:rPr>
        <w:t> </w:t>
      </w:r>
      <w:r>
        <w:rPr>
          <w:sz w:val="24"/>
        </w:rPr>
        <w:t>362:</w:t>
        <w:tab/>
        <w:t>Psychology of Aging * Sociology</w:t>
      </w:r>
      <w:r>
        <w:rPr>
          <w:spacing w:val="-1"/>
          <w:sz w:val="24"/>
        </w:rPr>
        <w:t> </w:t>
      </w:r>
      <w:r>
        <w:rPr>
          <w:sz w:val="24"/>
        </w:rPr>
        <w:t>443:</w:t>
        <w:tab/>
        <w:tab/>
        <w:t>Sociology of</w:t>
      </w:r>
      <w:r>
        <w:rPr>
          <w:spacing w:val="-2"/>
          <w:sz w:val="24"/>
        </w:rPr>
        <w:t> </w:t>
      </w:r>
      <w:r>
        <w:rPr>
          <w:sz w:val="24"/>
        </w:rPr>
        <w:t>Aging</w:t>
      </w:r>
    </w:p>
    <w:p>
      <w:pPr>
        <w:pStyle w:val="BodyText"/>
        <w:ind w:left="571"/>
        <w:rPr>
          <w:sz w:val="20"/>
        </w:rPr>
      </w:pPr>
      <w:r>
        <w:rPr>
          <w:position w:val="0"/>
          <w:sz w:val="20"/>
        </w:rPr>
        <w:pict>
          <v:shape style="width:517.6pt;height:26.65pt;mso-position-horizontal-relative:char;mso-position-vertical-relative:line" type="#_x0000_t202" filled="true" fillcolor="#17375e" stroked="true" strokeweight=".72pt" strokecolor="#000000">
            <w10:anchorlock/>
            <v:textbox inset="0,0,0,0">
              <w:txbxContent>
                <w:p>
                  <w:pPr>
                    <w:spacing w:before="59"/>
                    <w:ind w:left="137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Required Internship (3 units)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35" w:lineRule="auto" w:before="54"/>
        <w:ind w:left="1303" w:right="1274" w:firstLine="0"/>
        <w:jc w:val="both"/>
        <w:rPr>
          <w:sz w:val="24"/>
        </w:rPr>
      </w:pPr>
      <w:r>
        <w:rPr/>
        <w:pict>
          <v:shape style="position:absolute;margin-left:42.959999pt;margin-top:51.770061pt;width:517.6pt;height:26.65pt;mso-position-horizontal-relative:page;mso-position-vertical-relative:paragraph;z-index:1120;mso-wrap-distance-left:0;mso-wrap-distance-right:0" type="#_x0000_t202" filled="true" fillcolor="#17375e" stroked="true" strokeweight=".72pt" strokecolor="#000000">
            <v:textbox inset="0,0,0,0">
              <w:txbxContent>
                <w:p>
                  <w:pPr>
                    <w:spacing w:before="61"/>
                    <w:ind w:left="137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Upper-Division Electives (6 units, advisor approved)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sz w:val="24"/>
        </w:rPr>
        <w:t>One three-unit internship at the 300/400 level in a related field. An internship is a supervised experience</w:t>
      </w:r>
      <w:r>
        <w:rPr>
          <w:spacing w:val="-7"/>
          <w:sz w:val="24"/>
        </w:rPr>
        <w:t> </w:t>
      </w:r>
      <w:r>
        <w:rPr>
          <w:sz w:val="24"/>
        </w:rPr>
        <w:t>working</w:t>
      </w:r>
      <w:r>
        <w:rPr>
          <w:spacing w:val="-3"/>
          <w:sz w:val="24"/>
        </w:rPr>
        <w:t> </w:t>
      </w:r>
      <w:r>
        <w:rPr>
          <w:sz w:val="24"/>
        </w:rPr>
        <w:t>within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community.</w:t>
      </w:r>
      <w:r>
        <w:rPr>
          <w:spacing w:val="-6"/>
          <w:sz w:val="24"/>
        </w:rPr>
        <w:t> </w:t>
      </w:r>
      <w:r>
        <w:rPr>
          <w:sz w:val="24"/>
        </w:rPr>
        <w:t>Internships</w:t>
      </w:r>
      <w:r>
        <w:rPr>
          <w:spacing w:val="-10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coordinated</w:t>
      </w:r>
      <w:r>
        <w:rPr>
          <w:spacing w:val="-9"/>
          <w:sz w:val="24"/>
        </w:rPr>
        <w:t> </w:t>
      </w:r>
      <w:r>
        <w:rPr>
          <w:sz w:val="24"/>
        </w:rPr>
        <w:t>through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student’s major</w:t>
      </w:r>
      <w:r>
        <w:rPr>
          <w:spacing w:val="-2"/>
          <w:sz w:val="24"/>
        </w:rPr>
        <w:t> </w:t>
      </w:r>
      <w:r>
        <w:rPr>
          <w:sz w:val="24"/>
        </w:rPr>
        <w:t>department.</w:t>
      </w:r>
    </w:p>
    <w:p>
      <w:pPr>
        <w:pStyle w:val="BodyText"/>
        <w:spacing w:before="8"/>
        <w:rPr>
          <w:sz w:val="5"/>
        </w:rPr>
      </w:pPr>
    </w:p>
    <w:p>
      <w:pPr>
        <w:spacing w:after="0"/>
        <w:rPr>
          <w:sz w:val="5"/>
        </w:rPr>
        <w:sectPr>
          <w:pgSz w:w="12240" w:h="15840"/>
          <w:pgMar w:top="540" w:bottom="280" w:left="280" w:right="320"/>
        </w:sectPr>
      </w:pPr>
    </w:p>
    <w:p>
      <w:pPr>
        <w:spacing w:line="340" w:lineRule="exact" w:before="18"/>
        <w:ind w:left="704" w:right="0" w:firstLine="0"/>
        <w:jc w:val="left"/>
        <w:rPr>
          <w:b/>
          <w:sz w:val="28"/>
        </w:rPr>
      </w:pPr>
      <w:r>
        <w:rPr>
          <w:b/>
          <w:sz w:val="28"/>
        </w:rPr>
        <w:t>Examples of Courses</w:t>
      </w:r>
    </w:p>
    <w:p>
      <w:pPr>
        <w:pStyle w:val="BodyText"/>
        <w:tabs>
          <w:tab w:pos="2853" w:val="left" w:leader="none"/>
        </w:tabs>
        <w:spacing w:line="235" w:lineRule="auto" w:before="2"/>
        <w:ind w:left="704" w:right="1361"/>
        <w:jc w:val="both"/>
      </w:pPr>
      <w:r>
        <w:rPr/>
        <w:t>Anthropology 308: Culture and Aging Anthropology 408: Ethnogerontology Biology</w:t>
      </w:r>
      <w:r>
        <w:rPr>
          <w:spacing w:val="-6"/>
        </w:rPr>
        <w:t> </w:t>
      </w:r>
      <w:r>
        <w:rPr/>
        <w:t>306:</w:t>
        <w:tab/>
        <w:t>Biology of</w:t>
      </w:r>
      <w:r>
        <w:rPr>
          <w:spacing w:val="-12"/>
        </w:rPr>
        <w:t> </w:t>
      </w:r>
      <w:r>
        <w:rPr/>
        <w:t>Aging</w:t>
      </w:r>
    </w:p>
    <w:p>
      <w:pPr>
        <w:pStyle w:val="BodyText"/>
        <w:tabs>
          <w:tab w:pos="2853" w:val="left" w:leader="none"/>
          <w:tab w:pos="2890" w:val="left" w:leader="none"/>
        </w:tabs>
        <w:spacing w:line="235" w:lineRule="auto" w:before="3"/>
        <w:ind w:left="704"/>
      </w:pPr>
      <w:r>
        <w:rPr/>
        <w:t>Biology</w:t>
      </w:r>
      <w:r>
        <w:rPr>
          <w:spacing w:val="-6"/>
        </w:rPr>
        <w:t> </w:t>
      </w:r>
      <w:r>
        <w:rPr/>
        <w:t>311:</w:t>
        <w:tab/>
        <w:t>Nutrition and Disease* Child/Adol Studies 312: Human Growth &amp; Development* Comp.</w:t>
      </w:r>
      <w:r>
        <w:rPr>
          <w:spacing w:val="-8"/>
        </w:rPr>
        <w:t> </w:t>
      </w:r>
      <w:r>
        <w:rPr/>
        <w:t>Religion</w:t>
      </w:r>
      <w:r>
        <w:rPr>
          <w:spacing w:val="-5"/>
        </w:rPr>
        <w:t> </w:t>
      </w:r>
      <w:r>
        <w:rPr/>
        <w:t>402:</w:t>
        <w:tab/>
        <w:tab/>
        <w:t>Spirituality and</w:t>
      </w:r>
      <w:r>
        <w:rPr>
          <w:spacing w:val="-8"/>
        </w:rPr>
        <w:t> </w:t>
      </w:r>
      <w:r>
        <w:rPr/>
        <w:t>Aging</w:t>
      </w:r>
    </w:p>
    <w:p>
      <w:pPr>
        <w:pStyle w:val="BodyText"/>
        <w:tabs>
          <w:tab w:pos="2863" w:val="left" w:leader="none"/>
        </w:tabs>
        <w:spacing w:line="235" w:lineRule="auto" w:before="2"/>
        <w:ind w:left="704" w:right="129"/>
      </w:pPr>
      <w:r>
        <w:rPr/>
        <w:t>Counseling</w:t>
      </w:r>
      <w:r>
        <w:rPr>
          <w:spacing w:val="-8"/>
        </w:rPr>
        <w:t> </w:t>
      </w:r>
      <w:r>
        <w:rPr/>
        <w:t>475T:</w:t>
        <w:tab/>
        <w:t>Counseling Special Populations Finance</w:t>
      </w:r>
      <w:r>
        <w:rPr>
          <w:spacing w:val="-5"/>
        </w:rPr>
        <w:t> </w:t>
      </w:r>
      <w:r>
        <w:rPr/>
        <w:t>411:</w:t>
        <w:tab/>
        <w:t>Retirement and Estate</w:t>
      </w:r>
      <w:r>
        <w:rPr>
          <w:spacing w:val="-16"/>
        </w:rPr>
        <w:t> </w:t>
      </w:r>
      <w:r>
        <w:rPr/>
        <w:t>Planning Gerontology</w:t>
      </w:r>
      <w:r>
        <w:rPr>
          <w:spacing w:val="-9"/>
        </w:rPr>
        <w:t> </w:t>
      </w:r>
      <w:r>
        <w:rPr/>
        <w:t>420:</w:t>
        <w:tab/>
        <w:t>Aging and Dementia Gerontology</w:t>
      </w:r>
      <w:r>
        <w:rPr>
          <w:spacing w:val="-8"/>
        </w:rPr>
        <w:t> </w:t>
      </w:r>
      <w:r>
        <w:rPr/>
        <w:t>425:</w:t>
        <w:tab/>
        <w:t>Successful Aging</w:t>
      </w:r>
      <w:r>
        <w:rPr>
          <w:spacing w:val="-11"/>
        </w:rPr>
        <w:t> </w:t>
      </w:r>
      <w:r>
        <w:rPr/>
        <w:t>and</w:t>
      </w:r>
    </w:p>
    <w:p>
      <w:pPr>
        <w:pStyle w:val="BodyText"/>
        <w:spacing w:line="266" w:lineRule="exact"/>
        <w:ind w:left="2854"/>
      </w:pPr>
      <w:r>
        <w:rPr/>
        <w:t>Gerotechnology</w:t>
      </w:r>
    </w:p>
    <w:p>
      <w:pPr>
        <w:pStyle w:val="BodyText"/>
        <w:tabs>
          <w:tab w:pos="2882" w:val="left" w:leader="none"/>
        </w:tabs>
        <w:spacing w:line="264" w:lineRule="exact"/>
        <w:ind w:left="704"/>
      </w:pPr>
      <w:r>
        <w:rPr/>
        <w:t>Health</w:t>
      </w:r>
      <w:r>
        <w:rPr>
          <w:spacing w:val="-3"/>
        </w:rPr>
        <w:t> </w:t>
      </w:r>
      <w:r>
        <w:rPr/>
        <w:t>Sci</w:t>
      </w:r>
      <w:r>
        <w:rPr>
          <w:spacing w:val="-2"/>
        </w:rPr>
        <w:t> </w:t>
      </w:r>
      <w:r>
        <w:rPr/>
        <w:t>342:</w:t>
        <w:tab/>
        <w:t>Stress</w:t>
      </w:r>
      <w:r>
        <w:rPr>
          <w:spacing w:val="-6"/>
        </w:rPr>
        <w:t> </w:t>
      </w:r>
      <w:r>
        <w:rPr/>
        <w:t>Management*</w:t>
      </w:r>
    </w:p>
    <w:p>
      <w:pPr>
        <w:pStyle w:val="BodyText"/>
        <w:tabs>
          <w:tab w:pos="2882" w:val="left" w:leader="none"/>
        </w:tabs>
        <w:spacing w:line="264" w:lineRule="exact"/>
        <w:ind w:left="704"/>
      </w:pPr>
      <w:r>
        <w:rPr/>
        <w:t>Health</w:t>
      </w:r>
      <w:r>
        <w:rPr>
          <w:spacing w:val="-3"/>
        </w:rPr>
        <w:t> </w:t>
      </w:r>
      <w:r>
        <w:rPr/>
        <w:t>Sci</w:t>
      </w:r>
      <w:r>
        <w:rPr>
          <w:spacing w:val="-2"/>
        </w:rPr>
        <w:t> </w:t>
      </w:r>
      <w:r>
        <w:rPr/>
        <w:t>401:</w:t>
        <w:tab/>
        <w:t>Epidemiology</w:t>
      </w:r>
    </w:p>
    <w:p>
      <w:pPr>
        <w:pStyle w:val="BodyText"/>
        <w:tabs>
          <w:tab w:pos="2873" w:val="left" w:leader="none"/>
        </w:tabs>
        <w:spacing w:line="235" w:lineRule="auto" w:before="2"/>
        <w:ind w:left="704" w:right="13"/>
      </w:pPr>
      <w:r>
        <w:rPr/>
        <w:t>Health</w:t>
      </w:r>
      <w:r>
        <w:rPr>
          <w:spacing w:val="-3"/>
        </w:rPr>
        <w:t> </w:t>
      </w:r>
      <w:r>
        <w:rPr/>
        <w:t>Sci</w:t>
      </w:r>
      <w:r>
        <w:rPr>
          <w:spacing w:val="-2"/>
        </w:rPr>
        <w:t> </w:t>
      </w:r>
      <w:r>
        <w:rPr/>
        <w:t>440:</w:t>
        <w:tab/>
        <w:t>Determinants of Health Behavior Human</w:t>
      </w:r>
      <w:r>
        <w:rPr>
          <w:spacing w:val="-2"/>
        </w:rPr>
        <w:t> </w:t>
      </w:r>
      <w:r>
        <w:rPr/>
        <w:t>Comm</w:t>
      </w:r>
      <w:r>
        <w:rPr>
          <w:spacing w:val="-8"/>
        </w:rPr>
        <w:t> </w:t>
      </w:r>
      <w:r>
        <w:rPr/>
        <w:t>320:</w:t>
        <w:tab/>
        <w:t>Intercultural Communication* Human</w:t>
      </w:r>
      <w:r>
        <w:rPr>
          <w:spacing w:val="-2"/>
        </w:rPr>
        <w:t> </w:t>
      </w:r>
      <w:r>
        <w:rPr/>
        <w:t>Comm</w:t>
      </w:r>
      <w:r>
        <w:rPr>
          <w:spacing w:val="-8"/>
        </w:rPr>
        <w:t> </w:t>
      </w:r>
      <w:r>
        <w:rPr/>
        <w:t>345:</w:t>
        <w:tab/>
        <w:t>Communication and Aging* Human</w:t>
      </w:r>
      <w:r>
        <w:rPr>
          <w:spacing w:val="-3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310:</w:t>
        <w:tab/>
        <w:t>Case</w:t>
      </w:r>
      <w:r>
        <w:rPr>
          <w:spacing w:val="-2"/>
        </w:rPr>
        <w:t> </w:t>
      </w:r>
      <w:r>
        <w:rPr/>
        <w:t>Management</w:t>
      </w:r>
    </w:p>
    <w:p>
      <w:pPr>
        <w:pStyle w:val="BodyText"/>
        <w:tabs>
          <w:tab w:pos="2873" w:val="left" w:leader="none"/>
        </w:tabs>
        <w:spacing w:line="266" w:lineRule="exact"/>
        <w:ind w:left="704"/>
      </w:pPr>
      <w:r>
        <w:rPr/>
        <w:t>Human</w:t>
      </w:r>
      <w:r>
        <w:rPr>
          <w:spacing w:val="-3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410:</w:t>
        <w:tab/>
        <w:t>Crisis</w:t>
      </w:r>
      <w:r>
        <w:rPr>
          <w:spacing w:val="-3"/>
        </w:rPr>
        <w:t> </w:t>
      </w:r>
      <w:r>
        <w:rPr/>
        <w:t>Intervention</w:t>
      </w:r>
    </w:p>
    <w:p>
      <w:pPr>
        <w:pStyle w:val="BodyText"/>
        <w:tabs>
          <w:tab w:pos="2858" w:val="left" w:leader="none"/>
        </w:tabs>
        <w:spacing w:line="235" w:lineRule="auto" w:before="2"/>
        <w:ind w:left="2854" w:right="77" w:hanging="2151"/>
      </w:pPr>
      <w:r>
        <w:rPr/>
        <w:t>Kinesiology</w:t>
      </w:r>
      <w:r>
        <w:rPr>
          <w:spacing w:val="-7"/>
        </w:rPr>
        <w:t> </w:t>
      </w:r>
      <w:r>
        <w:rPr/>
        <w:t>353:</w:t>
        <w:tab/>
        <w:tab/>
        <w:t>Physical Activity &amp; Lifelong</w:t>
      </w:r>
      <w:r>
        <w:rPr>
          <w:spacing w:val="-23"/>
        </w:rPr>
        <w:t> </w:t>
      </w:r>
      <w:r>
        <w:rPr/>
        <w:t>Well- Being*</w:t>
      </w:r>
    </w:p>
    <w:p>
      <w:pPr>
        <w:pStyle w:val="BodyText"/>
        <w:tabs>
          <w:tab w:pos="2859" w:val="left" w:leader="none"/>
        </w:tabs>
        <w:spacing w:line="266" w:lineRule="exact"/>
        <w:ind w:left="704"/>
      </w:pPr>
      <w:r>
        <w:rPr/>
        <w:t>Kinesiology</w:t>
      </w:r>
      <w:r>
        <w:rPr>
          <w:spacing w:val="-7"/>
        </w:rPr>
        <w:t> </w:t>
      </w:r>
      <w:r>
        <w:rPr/>
        <w:t>364:</w:t>
        <w:tab/>
        <w:t>Motor</w:t>
      </w:r>
      <w:r>
        <w:rPr>
          <w:spacing w:val="-7"/>
        </w:rPr>
        <w:t> </w:t>
      </w:r>
      <w:r>
        <w:rPr/>
        <w:t>Development</w:t>
      </w:r>
    </w:p>
    <w:p>
      <w:pPr>
        <w:pStyle w:val="BodyText"/>
        <w:spacing w:before="9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tabs>
          <w:tab w:pos="2334" w:val="left" w:leader="none"/>
        </w:tabs>
        <w:spacing w:line="235" w:lineRule="auto"/>
        <w:ind w:left="139" w:right="720"/>
      </w:pPr>
      <w:r>
        <w:rPr/>
        <w:t>Kinesiology</w:t>
      </w:r>
      <w:r>
        <w:rPr>
          <w:spacing w:val="-7"/>
        </w:rPr>
        <w:t> </w:t>
      </w:r>
      <w:r>
        <w:rPr/>
        <w:t>400:</w:t>
        <w:tab/>
        <w:t>Program Design in</w:t>
      </w:r>
      <w:r>
        <w:rPr>
          <w:spacing w:val="-16"/>
        </w:rPr>
        <w:t> </w:t>
      </w:r>
      <w:r>
        <w:rPr/>
        <w:t>Kinesiology Kinesiology</w:t>
      </w:r>
      <w:r>
        <w:rPr>
          <w:spacing w:val="-7"/>
        </w:rPr>
        <w:t> </w:t>
      </w:r>
      <w:r>
        <w:rPr/>
        <w:t>454:</w:t>
        <w:tab/>
        <w:t>Physical Dimensions of Aging Management</w:t>
      </w:r>
      <w:r>
        <w:rPr>
          <w:spacing w:val="-9"/>
        </w:rPr>
        <w:t> </w:t>
      </w:r>
      <w:r>
        <w:rPr/>
        <w:t>435:</w:t>
        <w:tab/>
        <w:t>Service Organizations</w:t>
      </w:r>
      <w:r>
        <w:rPr>
          <w:spacing w:val="-14"/>
        </w:rPr>
        <w:t> </w:t>
      </w:r>
      <w:r>
        <w:rPr/>
        <w:t>and</w:t>
      </w:r>
    </w:p>
    <w:p>
      <w:pPr>
        <w:pStyle w:val="BodyText"/>
        <w:spacing w:line="265" w:lineRule="exact"/>
        <w:ind w:left="2340"/>
      </w:pPr>
      <w:r>
        <w:rPr/>
        <w:t>Operations</w:t>
      </w:r>
    </w:p>
    <w:p>
      <w:pPr>
        <w:pStyle w:val="BodyText"/>
        <w:tabs>
          <w:tab w:pos="2322" w:val="left" w:leader="none"/>
          <w:tab w:pos="2355" w:val="left" w:leader="none"/>
        </w:tabs>
        <w:spacing w:line="235" w:lineRule="auto" w:before="2"/>
        <w:ind w:left="139" w:right="736"/>
      </w:pPr>
      <w:r>
        <w:rPr/>
        <w:t>Marketing</w:t>
      </w:r>
      <w:r>
        <w:rPr>
          <w:spacing w:val="-8"/>
        </w:rPr>
        <w:t> </w:t>
      </w:r>
      <w:r>
        <w:rPr/>
        <w:t>351:</w:t>
        <w:tab/>
        <w:tab/>
        <w:t>Principles of Marketing Nursing</w:t>
      </w:r>
      <w:r>
        <w:rPr>
          <w:spacing w:val="-4"/>
        </w:rPr>
        <w:t> </w:t>
      </w:r>
      <w:r>
        <w:rPr/>
        <w:t>301:</w:t>
        <w:tab/>
        <w:t>Promotion of Optimal</w:t>
      </w:r>
      <w:r>
        <w:rPr>
          <w:spacing w:val="-18"/>
        </w:rPr>
        <w:t> </w:t>
      </w:r>
      <w:r>
        <w:rPr/>
        <w:t>Health*</w:t>
      </w:r>
    </w:p>
    <w:p>
      <w:pPr>
        <w:pStyle w:val="BodyText"/>
        <w:tabs>
          <w:tab w:pos="2323" w:val="left" w:leader="none"/>
        </w:tabs>
        <w:spacing w:line="264" w:lineRule="exact"/>
        <w:ind w:left="139"/>
      </w:pPr>
      <w:r>
        <w:rPr/>
        <w:t>Nursing</w:t>
      </w:r>
      <w:r>
        <w:rPr>
          <w:spacing w:val="-4"/>
        </w:rPr>
        <w:t> </w:t>
      </w:r>
      <w:r>
        <w:rPr/>
        <w:t>303:</w:t>
        <w:tab/>
        <w:t>Women’s Health and</w:t>
      </w:r>
      <w:r>
        <w:rPr>
          <w:spacing w:val="-14"/>
        </w:rPr>
        <w:t> </w:t>
      </w:r>
      <w:r>
        <w:rPr/>
        <w:t>Healing*</w:t>
      </w:r>
    </w:p>
    <w:p>
      <w:pPr>
        <w:pStyle w:val="BodyText"/>
        <w:tabs>
          <w:tab w:pos="2322" w:val="left" w:leader="none"/>
        </w:tabs>
        <w:spacing w:line="235" w:lineRule="auto" w:before="2"/>
        <w:ind w:left="2340" w:right="728" w:hanging="2201"/>
      </w:pPr>
      <w:r>
        <w:rPr/>
        <w:t>Nursing</w:t>
      </w:r>
      <w:r>
        <w:rPr>
          <w:spacing w:val="-4"/>
        </w:rPr>
        <w:t> </w:t>
      </w:r>
      <w:r>
        <w:rPr/>
        <w:t>357:</w:t>
        <w:tab/>
        <w:t>Health Promotion:</w:t>
      </w:r>
      <w:r>
        <w:rPr>
          <w:spacing w:val="-14"/>
        </w:rPr>
        <w:t> </w:t>
      </w:r>
      <w:r>
        <w:rPr/>
        <w:t>Adult-Aged Nursing</w:t>
      </w:r>
    </w:p>
    <w:p>
      <w:pPr>
        <w:pStyle w:val="BodyText"/>
        <w:tabs>
          <w:tab w:pos="2308" w:val="left" w:leader="none"/>
        </w:tabs>
        <w:spacing w:line="235" w:lineRule="auto" w:before="1"/>
        <w:ind w:left="139" w:right="1025"/>
      </w:pPr>
      <w:r>
        <w:rPr/>
        <w:t>Philosophy</w:t>
      </w:r>
      <w:r>
        <w:rPr>
          <w:spacing w:val="-9"/>
        </w:rPr>
        <w:t> </w:t>
      </w:r>
      <w:r>
        <w:rPr/>
        <w:t>314:</w:t>
        <w:tab/>
        <w:t>Medical Ethics* Philosophy</w:t>
      </w:r>
      <w:r>
        <w:rPr>
          <w:spacing w:val="-9"/>
        </w:rPr>
        <w:t> </w:t>
      </w:r>
      <w:r>
        <w:rPr/>
        <w:t>448:</w:t>
        <w:tab/>
        <w:t>Death, Dying and Meaning Psychology</w:t>
      </w:r>
      <w:r>
        <w:rPr>
          <w:spacing w:val="-10"/>
        </w:rPr>
        <w:t> </w:t>
      </w:r>
      <w:r>
        <w:rPr/>
        <w:t>302:</w:t>
        <w:tab/>
        <w:t>Learning and Memory Psychology</w:t>
      </w:r>
      <w:r>
        <w:rPr>
          <w:spacing w:val="-9"/>
        </w:rPr>
        <w:t> </w:t>
      </w:r>
      <w:r>
        <w:rPr/>
        <w:t>303:</w:t>
        <w:tab/>
        <w:t>Sensation and Perception Psychology</w:t>
      </w:r>
      <w:r>
        <w:rPr>
          <w:spacing w:val="-10"/>
        </w:rPr>
        <w:t> </w:t>
      </w:r>
      <w:r>
        <w:rPr/>
        <w:t>361:</w:t>
        <w:tab/>
        <w:t>Developmental</w:t>
      </w:r>
      <w:r>
        <w:rPr>
          <w:spacing w:val="-10"/>
        </w:rPr>
        <w:t> </w:t>
      </w:r>
      <w:r>
        <w:rPr/>
        <w:t>Psychology Psychology</w:t>
      </w:r>
      <w:r>
        <w:rPr>
          <w:spacing w:val="-9"/>
        </w:rPr>
        <w:t> </w:t>
      </w:r>
      <w:r>
        <w:rPr/>
        <w:t>362:</w:t>
        <w:tab/>
        <w:t>Psychology of Aging Psychology</w:t>
      </w:r>
      <w:r>
        <w:rPr>
          <w:spacing w:val="-10"/>
        </w:rPr>
        <w:t> </w:t>
      </w:r>
      <w:r>
        <w:rPr/>
        <w:t>415:</w:t>
        <w:tab/>
        <w:t>Cognitive Processes Sociology</w:t>
      </w:r>
      <w:r>
        <w:rPr>
          <w:spacing w:val="-7"/>
        </w:rPr>
        <w:t> </w:t>
      </w:r>
      <w:r>
        <w:rPr/>
        <w:t>351:</w:t>
        <w:tab/>
        <w:t>Sociology of</w:t>
      </w:r>
      <w:r>
        <w:rPr>
          <w:spacing w:val="-13"/>
        </w:rPr>
        <w:t> </w:t>
      </w:r>
      <w:r>
        <w:rPr/>
        <w:t>Families*</w:t>
      </w:r>
    </w:p>
    <w:p>
      <w:pPr>
        <w:pStyle w:val="BodyText"/>
        <w:tabs>
          <w:tab w:pos="2326" w:val="left" w:leader="none"/>
        </w:tabs>
        <w:spacing w:line="266" w:lineRule="exact" w:before="3"/>
        <w:ind w:left="139"/>
      </w:pPr>
      <w:r>
        <w:rPr/>
        <w:t>Sociology</w:t>
      </w:r>
      <w:r>
        <w:rPr>
          <w:spacing w:val="-7"/>
        </w:rPr>
        <w:t> </w:t>
      </w:r>
      <w:r>
        <w:rPr/>
        <w:t>354:</w:t>
        <w:tab/>
        <w:t>Sociology of</w:t>
      </w:r>
      <w:r>
        <w:rPr>
          <w:spacing w:val="-11"/>
        </w:rPr>
        <w:t> </w:t>
      </w:r>
      <w:r>
        <w:rPr/>
        <w:t>Gender*</w:t>
      </w:r>
    </w:p>
    <w:p>
      <w:pPr>
        <w:pStyle w:val="BodyText"/>
        <w:tabs>
          <w:tab w:pos="2325" w:val="left" w:leader="none"/>
        </w:tabs>
        <w:spacing w:line="235" w:lineRule="auto" w:before="2"/>
        <w:ind w:left="140" w:right="411" w:hanging="1"/>
      </w:pPr>
      <w:r>
        <w:rPr/>
        <w:t>Sociology</w:t>
      </w:r>
      <w:r>
        <w:rPr>
          <w:spacing w:val="-7"/>
        </w:rPr>
        <w:t> </w:t>
      </w:r>
      <w:r>
        <w:rPr/>
        <w:t>361:</w:t>
        <w:tab/>
        <w:t>Population and the</w:t>
      </w:r>
      <w:r>
        <w:rPr>
          <w:spacing w:val="-15"/>
        </w:rPr>
        <w:t> </w:t>
      </w:r>
      <w:r>
        <w:rPr/>
        <w:t>Environment* Sociology</w:t>
      </w:r>
      <w:r>
        <w:rPr>
          <w:spacing w:val="-7"/>
        </w:rPr>
        <w:t> </w:t>
      </w:r>
      <w:r>
        <w:rPr/>
        <w:t>433:</w:t>
        <w:tab/>
        <w:t>Aging and Social</w:t>
      </w:r>
      <w:r>
        <w:rPr>
          <w:spacing w:val="-12"/>
        </w:rPr>
        <w:t> </w:t>
      </w:r>
      <w:r>
        <w:rPr/>
        <w:t>Services</w:t>
      </w:r>
    </w:p>
    <w:p>
      <w:pPr>
        <w:pStyle w:val="BodyText"/>
        <w:tabs>
          <w:tab w:pos="2326" w:val="left" w:leader="none"/>
        </w:tabs>
        <w:spacing w:line="266" w:lineRule="exact"/>
        <w:ind w:left="140"/>
      </w:pPr>
      <w:r>
        <w:rPr/>
        <w:t>Sociology</w:t>
      </w:r>
      <w:r>
        <w:rPr>
          <w:spacing w:val="-7"/>
        </w:rPr>
        <w:t> </w:t>
      </w:r>
      <w:r>
        <w:rPr/>
        <w:t>443:</w:t>
        <w:tab/>
        <w:t>Sociology of</w:t>
      </w:r>
      <w:r>
        <w:rPr>
          <w:spacing w:val="-11"/>
        </w:rPr>
        <w:t> </w:t>
      </w:r>
      <w:r>
        <w:rPr/>
        <w:t>Aging</w:t>
      </w:r>
    </w:p>
    <w:p>
      <w:pPr>
        <w:spacing w:after="0" w:line="266" w:lineRule="exact"/>
        <w:sectPr>
          <w:type w:val="continuous"/>
          <w:pgSz w:w="12240" w:h="15840"/>
          <w:pgMar w:top="900" w:bottom="280" w:left="280" w:right="320"/>
          <w:cols w:num="2" w:equalWidth="0">
            <w:col w:w="5841" w:space="40"/>
            <w:col w:w="57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Heading2"/>
        <w:spacing w:line="240" w:lineRule="auto" w:before="44"/>
        <w:ind w:left="664"/>
      </w:pPr>
      <w:r>
        <w:rPr/>
        <w:t>For a </w:t>
      </w:r>
      <w:r>
        <w:rPr>
          <w:u w:val="single"/>
        </w:rPr>
        <w:t>complete</w:t>
      </w:r>
      <w:r>
        <w:rPr/>
        <w:t> list of Upper-Division Electives please visit hss.fullerton.edu/gerontology/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Heading3"/>
        <w:spacing w:line="235" w:lineRule="auto"/>
        <w:ind w:right="1077"/>
      </w:pPr>
      <w:r>
        <w:rPr/>
        <w:t>* Meets General Education requirement. Other courses may be counted with prior approval from the Gerontology Department</w:t>
      </w:r>
    </w:p>
    <w:sectPr>
      <w:type w:val="continuous"/>
      <w:pgSz w:w="12240" w:h="15840"/>
      <w:pgMar w:top="900" w:bottom="280" w:left="2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794" w:hanging="452"/>
      </w:pPr>
      <w:rPr>
        <w:rFonts w:hint="default" w:ascii="Arial" w:hAnsi="Arial" w:eastAsia="Arial" w:cs="Arial"/>
        <w:w w:val="100"/>
        <w:sz w:val="28"/>
        <w:szCs w:val="2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84" w:hanging="45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68" w:hanging="45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52" w:hanging="45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136" w:hanging="45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220" w:hanging="45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304" w:hanging="45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388" w:hanging="45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472" w:hanging="45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20"/>
      <w:ind w:left="40"/>
      <w:outlineLvl w:val="1"/>
    </w:pPr>
    <w:rPr>
      <w:rFonts w:ascii="Calibri" w:hAnsi="Calibri" w:eastAsia="Calibri" w:cs="Calibri"/>
      <w:b/>
      <w:bCs/>
      <w:sz w:val="40"/>
      <w:szCs w:val="40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line="339" w:lineRule="exact"/>
      <w:ind w:left="800"/>
      <w:outlineLvl w:val="2"/>
    </w:pPr>
    <w:rPr>
      <w:rFonts w:ascii="Calibri" w:hAnsi="Calibri" w:eastAsia="Calibri" w:cs="Calibri"/>
      <w:b/>
      <w:bCs/>
      <w:sz w:val="28"/>
      <w:szCs w:val="28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1"/>
      <w:ind w:left="664"/>
      <w:outlineLvl w:val="3"/>
    </w:pPr>
    <w:rPr>
      <w:rFonts w:ascii="Calibri" w:hAnsi="Calibri" w:eastAsia="Calibri" w:cs="Calibri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93"/>
      <w:ind w:left="794" w:right="358" w:hanging="451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86" w:lineRule="exact"/>
      <w:ind w:left="50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gerontology@fullerton.edu" TargetMode="External"/><Relationship Id="rId8" Type="http://schemas.openxmlformats.org/officeDocument/2006/relationships/hyperlink" Target="http://hss.fullerton.edu/" TargetMode="External"/><Relationship Id="rId9" Type="http://schemas.openxmlformats.org/officeDocument/2006/relationships/hyperlink" Target="http://hss.fullerton.edu/gerontology/docs/gero_minor_electives.pdf" TargetMode="External"/><Relationship Id="rId10" Type="http://schemas.openxmlformats.org/officeDocument/2006/relationships/hyperlink" Target="http://businessandaging.blogs.com/ecg/101_careers_in_aging/index.html" TargetMode="External"/><Relationship Id="rId11" Type="http://schemas.openxmlformats.org/officeDocument/2006/relationships/image" Target="media/image3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Gerontology</dc:creator>
  <dc:title>GERONTOLOGY MINOR</dc:title>
  <dcterms:created xsi:type="dcterms:W3CDTF">2020-01-07T19:31:17Z</dcterms:created>
  <dcterms:modified xsi:type="dcterms:W3CDTF">2020-01-07T19:31:17Z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Acrobat PDFMaker 15 for PowerPoint</vt:lpwstr>
  </property>
  <property fmtid="{D5CDD505-2E9C-101B-9397-08002B2CF9AE}" pid="4" name="LastSaved">
    <vt:filetime>2020-01-07T00:00:00Z</vt:filetime>
  </property>
</Properties>
</file>