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0063">
            <wp:simplePos x="0" y="0"/>
            <wp:positionH relativeFrom="page">
              <wp:posOffset>917740</wp:posOffset>
            </wp:positionH>
            <wp:positionV relativeFrom="page">
              <wp:posOffset>434340</wp:posOffset>
            </wp:positionV>
            <wp:extent cx="2144741" cy="3703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74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5pt;margin-top:162.600037pt;width:489pt;height:2.2pt;mso-position-horizontal-relative:page;mso-position-vertical-relative:page;z-index:-5368" coordorigin="1410,3252" coordsize="9780,44">
            <v:line style="position:absolute" from="1410,3288" to="11190,3288" stroked="true" strokeweight=".72003pt" strokecolor="#000000">
              <v:stroke dashstyle="solid"/>
            </v:line>
            <v:line style="position:absolute" from="1410,3259" to="11190,3259" stroked="true" strokeweight=".7199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5344" from="117pt,230.160019pt" to="315pt,230.160019pt" stroked="true" strokeweight=".71997pt" strokecolor="#000000">
            <v:stroke dashstyle="solid"/>
            <w10:wrap type="none"/>
          </v:line>
        </w:pict>
      </w:r>
      <w:r>
        <w:rPr/>
        <w:pict>
          <v:rect style="position:absolute;margin-left:258.480011pt;margin-top:254.699997pt;width:11.76pt;height:11.76pt;mso-position-horizontal-relative:page;mso-position-vertical-relative:page;z-index:-5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5.980011pt;margin-top:254.699997pt;width:11.76pt;height:11.76pt;mso-position-horizontal-relative:page;mso-position-vertical-relative:page;z-index:-5296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5272" from="157.5pt,247.200012pt" to="558pt,247.200012pt" stroked="true" strokeweight=".719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248" from="72pt,316.619995pt" to="558pt,316.619995pt" stroked="true" strokeweight=".720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224" from="72pt,333.600006pt" to="558pt,333.60000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200" from="71.279999pt,350.640015pt" to="557.999999pt,350.640015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62.34pt;margin-top:406.920013pt;width:504.3pt;height:191.35pt;mso-position-horizontal-relative:page;mso-position-vertical-relative:page;z-index:-5176" coordorigin="1247,8138" coordsize="10086,3827">
            <v:rect style="position:absolute;left:1246;top:8138;width:44;height:15" filled="true" fillcolor="#000000" stroked="false">
              <v:fill type="solid"/>
            </v:rect>
            <v:line style="position:absolute" from="1290,8146" to="11290,8146" stroked="true" strokeweight=".72pt" strokecolor="#000000">
              <v:stroke dashstyle="solid"/>
            </v:line>
            <v:line style="position:absolute" from="1290,8174" to="11290,8174" stroked="true" strokeweight=".71997pt" strokecolor="#000000">
              <v:stroke dashstyle="solid"/>
            </v:line>
            <v:shape style="position:absolute;left:1246;top:8138;width:10086;height:3827" coordorigin="1247,8138" coordsize="10086,3827" path="m1290,11951l1261,11951,1261,11922,1247,11922,1247,11951,1247,11965,1261,11965,1290,11965,1290,11951m11333,8138l11290,8138,11290,8153,11333,8153,11333,8138e" filled="true" fillcolor="#000000" stroked="false">
              <v:path arrowok="t"/>
              <v:fill type="solid"/>
            </v:shape>
            <v:shape style="position:absolute;left:1290;top:11929;width:10000;height:29" coordorigin="1290,11929" coordsize="10000,29" path="m1290,11958l11290,11958m1290,11929l11290,11929e" filled="false" stroked="true" strokeweight=".72pt" strokecolor="#000000">
              <v:path arrowok="t"/>
              <v:stroke dashstyle="solid"/>
            </v:shape>
            <v:rect style="position:absolute;left:11289;top:11950;width:44;height:15" filled="true" fillcolor="#000000" stroked="false">
              <v:fill type="solid"/>
            </v:rect>
            <v:shape style="position:absolute;left:1254;top:8138;width:29;height:3798" coordorigin="1254,8138" coordsize="29,3798" path="m1254,8138l1254,11922m1283,8167l1283,11936e" filled="false" stroked="true" strokeweight=".72pt" strokecolor="#000000">
              <v:path arrowok="t"/>
              <v:stroke dashstyle="solid"/>
            </v:shape>
            <v:line style="position:absolute" from="11326,8138" to="11326,11965" stroked="true" strokeweight=".72003pt" strokecolor="#000000">
              <v:stroke dashstyle="solid"/>
            </v:line>
            <v:line style="position:absolute" from="11297,8167" to="11297,11936" stroked="true" strokeweight=".71997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73.080002pt;margin-top:613.320007pt;width:11.58pt;height:11.58pt;mso-position-horizontal-relative:page;mso-position-vertical-relative:page;z-index:-5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80002pt;margin-top:641.280029pt;width:11.58pt;height:11.58pt;mso-position-horizontal-relative:page;mso-position-vertical-relative:page;z-index:-5128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5104" from="93.779999pt,682.559998pt" to="566.999999pt,682.559998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999428pt;margin-top:69.330849pt;width:109.25pt;height:36.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Office of Graduate Studies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McCarthy Hall 103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(714) 278-2618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79997pt;margin-top:128.099960pt;width:452.1pt;height:21.9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REQUEST FOR EXCESS UNITS - GRADUATE 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2.346634pt;width:488pt;height:33.1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79" w:val="left" w:leader="none"/>
                      <w:tab w:pos="9739" w:val="left" w:leader="none"/>
                    </w:tabs>
                    <w:spacing w:before="10"/>
                    <w:ind w:left="20"/>
                  </w:pPr>
                  <w:r>
                    <w:rPr/>
                    <w:t>Name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Student ID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879" w:val="left" w:leader="none"/>
                    </w:tabs>
                    <w:spacing w:before="80"/>
                    <w:ind w:left="20"/>
                  </w:pPr>
                  <w:r>
                    <w:rPr/>
                    <w:t>Address 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0.166641pt;width:81.05pt;height:15.3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Degree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3.206635pt;width:167.85pt;height:15.3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03" w:val="left" w:leader="none"/>
                    </w:tabs>
                    <w:spacing w:before="10"/>
                    <w:ind w:left="20"/>
                  </w:pPr>
                  <w:r>
                    <w:rPr/>
                    <w:t>I wish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units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380005pt;margin-top:253.206635pt;width:95.95pt;height:15.3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Spring Semester 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880005pt;margin-top:253.206635pt;width:82.65pt;height:15.3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Fall Semester 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1.886627pt;width:115.8pt;height:15.3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Reason for this request: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4.56665pt;width:487.05pt;height:15.3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67" w:val="left" w:leader="none"/>
                      <w:tab w:pos="9721" w:val="left" w:leader="none"/>
                    </w:tabs>
                    <w:spacing w:before="10"/>
                    <w:ind w:left="20"/>
                  </w:pPr>
                  <w:r>
                    <w:rPr/>
                    <w:t>Signed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611.826538pt;width:94.65pt;height:15.3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Request Approved.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0002pt;margin-top:639.78656pt;width:473.6pt;height:15.3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11" w:val="left" w:leader="none"/>
                      <w:tab w:pos="9451" w:val="left" w:leader="none"/>
                    </w:tabs>
                    <w:spacing w:before="10"/>
                    <w:ind w:left="20"/>
                  </w:pPr>
                  <w:r>
                    <w:rPr/>
                    <w:t>Request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Denied/Reason: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0.355591pt;width:494.85pt;height:45.1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tabs>
                      <w:tab w:pos="6481" w:val="left" w:leader="none"/>
                      <w:tab w:pos="9877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Signed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Date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spacing w:before="1"/>
                    <w:ind w:left="218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Graduate Program Adviser</w:t>
                  </w:r>
                </w:p>
                <w:p>
                  <w:pPr>
                    <w:spacing w:before="180"/>
                    <w:ind w:left="6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Revised 10/19/04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19998pt;margin-top:408pt;width:502.15pt;height:189.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before="146"/>
                    <w:ind w:left="35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Policy/Procedures Statement</w:t>
                  </w:r>
                </w:p>
                <w:p>
                  <w:pPr>
                    <w:pStyle w:val="BodyText"/>
                    <w:spacing w:before="5"/>
                    <w:ind w:left="0"/>
                  </w:pPr>
                </w:p>
                <w:p>
                  <w:pPr>
                    <w:pStyle w:val="BodyText"/>
                    <w:spacing w:line="242" w:lineRule="auto" w:before="0"/>
                    <w:ind w:left="171" w:right="191"/>
                  </w:pPr>
                  <w:r>
                    <w:rPr/>
                    <w:t>The maximum study load for a student working toward a master's degree is 12 units per semester. In exceptional cases, however, a student may take more units with the approval of the graduate program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adviser.</w:t>
                  </w:r>
                </w:p>
                <w:p>
                  <w:pPr>
                    <w:pStyle w:val="BodyText"/>
                    <w:spacing w:before="6"/>
                    <w:ind w:left="0"/>
                  </w:pPr>
                </w:p>
                <w:p>
                  <w:pPr>
                    <w:pStyle w:val="BodyText"/>
                    <w:spacing w:line="242" w:lineRule="auto" w:before="0"/>
                    <w:ind w:left="171" w:right="666"/>
                  </w:pPr>
                  <w:r>
                    <w:rPr/>
                    <w:t>Factors to consider when planning a study program involving excess units include time spent in employment or commuting, the nature of the academic program, extracurricular activities, and possible health considerations.</w:t>
                  </w:r>
                </w:p>
                <w:p>
                  <w:pPr>
                    <w:pStyle w:val="BodyText"/>
                    <w:spacing w:before="10"/>
                    <w:ind w:left="0"/>
                  </w:pPr>
                </w:p>
                <w:p>
                  <w:pPr>
                    <w:spacing w:line="244" w:lineRule="auto" w:before="0"/>
                    <w:ind w:left="171" w:right="66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Requests are to be signed by the student's graduate program adviser and submitted to the Admissions and Records (LH-114), </w:t>
                  </w:r>
                  <w:r>
                    <w:rPr>
                      <w:b/>
                      <w:i/>
                      <w:sz w:val="24"/>
                    </w:rPr>
                    <w:t>on the first day of the approved semester or term.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151.960022pt;width:489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153.399979pt;width:489pt;height:1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83.039978pt;width:207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pt;margin-top:183.039978pt;width:157.5pt;height:1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00.859985pt;width:198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19.160019pt;width:198pt;height:1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36.200012pt;width:400.5pt;height:1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160004pt;margin-top:253.900024pt;width:18pt;height:1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5.619995pt;width:486pt;height:1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2.600006pt;width:486pt;height:1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279999pt;margin-top:339.640015pt;width:486.75pt;height:1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339355pt;margin-top:365.26001pt;width:306.1pt;height:1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055695pt;margin-top:365.26001pt;width:120.05pt;height:1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pt;margin-top:640.479919pt;width:342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779999pt;margin-top:671.559998pt;width:473.25pt;height:1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66362pt;margin-top:710.140015pt;width:292.45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92334pt;margin-top:710.140015pt;width:149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80" w:bottom="28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hsswebassist</dc:creator>
  <dc:title>Microsoft Word - Excess Units Petition</dc:title>
  <dcterms:created xsi:type="dcterms:W3CDTF">2020-01-07T17:33:30Z</dcterms:created>
  <dcterms:modified xsi:type="dcterms:W3CDTF">2020-01-07T17:33:30Z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2020-01-07T00:00:00Z</vt:filetime>
  </property>
</Properties>
</file>